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8.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09</w:t>
      </w:r>
      <w:r>
        <w:t xml:space="preserve"> </w:t>
      </w:r>
      <w:r>
        <w:t xml:space="preserve">janeiro</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82"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81"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8"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3"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numPr>
          <w:ilvl w:val="0"/>
          <w:numId w:val="1574"/>
        </w:numPr>
        <w:pStyle w:val="Compact"/>
      </w:pPr>
      <w:r>
        <w:t xml:space="preserve">Logicamente devem ser, para o caso do metodo de regressão logística, variável categórica ~ variável numérica (</w:t>
      </w:r>
      <m:oMath>
        <m:r>
          <m:t>Y</m:t>
        </m:r>
        <m:r>
          <m:rPr>
            <m:sty m:val="p"/>
          </m:rPr>
          <m:t>∼</m:t>
        </m:r>
        <m:r>
          <m:t>X</m:t>
        </m:r>
      </m:oMath>
      <w:r>
        <w:t xml:space="preserve">).</w:t>
      </w:r>
      <w:r>
        <w:br/>
      </w:r>
    </w:p>
    <w:p>
      <w:pPr>
        <w:numPr>
          <w:ilvl w:val="1"/>
          <w:numId w:val="1575"/>
        </w:numPr>
        <w:pStyle w:val="Compact"/>
      </w:pPr>
      <w:r>
        <w:t xml:space="preserve">Variável resposta (</w:t>
      </w:r>
      <m:oMath>
        <m:r>
          <m:t>Y</m:t>
        </m:r>
      </m:oMath>
      <w:r>
        <w:t xml:space="preserve">): variável categórica. </w:t>
      </w:r>
    </w:p>
    <w:p>
      <w:pPr>
        <w:numPr>
          <w:ilvl w:val="1"/>
          <w:numId w:val="1575"/>
        </w:numPr>
        <w:pStyle w:val="Compact"/>
      </w:pPr>
      <w:r>
        <w:t xml:space="preserve">Variável explicativa(</w:t>
      </w:r>
      <m:oMath>
        <m:r>
          <m:t>X</m:t>
        </m:r>
      </m:oMath>
      <w:r>
        <w:t xml:space="preserve">): variável numérica. </w:t>
      </w:r>
    </w:p>
    <w:p>
      <w:pPr>
        <w:numPr>
          <w:ilvl w:val="1"/>
          <w:numId w:val="1575"/>
        </w:numPr>
        <w:pStyle w:val="Compact"/>
      </w:pPr>
      <w:r>
        <w:t xml:space="preserve">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numPr>
          <w:ilvl w:val="0"/>
          <w:numId w:val="1576"/>
        </w:numPr>
        <w:pStyle w:val="Compact"/>
      </w:pPr>
      <w:r>
        <w:t xml:space="preserve">Formular as hipóteses há serem respondidas pela inferição.</w:t>
      </w:r>
      <w:r>
        <w:br/>
      </w:r>
      <w:r>
        <w:t xml:space="preserve">Ex.:</w:t>
      </w:r>
      <w:r>
        <w:br/>
      </w:r>
    </w:p>
    <w:p>
      <w:pPr>
        <w:numPr>
          <w:ilvl w:val="1"/>
          <w:numId w:val="1577"/>
        </w:numPr>
        <w:pStyle w:val="Compact"/>
      </w:pPr>
      <m:oMath>
        <m:sSub>
          <m:e>
            <m:r>
              <m:t>H</m:t>
            </m:r>
          </m:e>
          <m:sub>
            <m:r>
              <m:t>0</m:t>
            </m:r>
          </m:sub>
        </m:sSub>
      </m:oMath>
      <w:r>
        <w:t xml:space="preserve">: Não há relação entre local de compra e desconto na compra.</w:t>
      </w:r>
      <w:r>
        <w:br/>
      </w:r>
    </w:p>
    <w:p>
      <w:pPr>
        <w:numPr>
          <w:ilvl w:val="1"/>
          <w:numId w:val="1577"/>
        </w:numPr>
        <w:pStyle w:val="Compact"/>
      </w:pP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8"/>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8"/>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9"/>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9"/>
        </w:numPr>
        <w:pStyle w:val="Compact"/>
      </w:pPr>
      <w:r>
        <w:t xml:space="preserve">Ao interpretar a analise é preciso ter em mente qual a categória usada como referência.</w:t>
      </w:r>
      <w:r>
        <w:br/>
      </w:r>
    </w:p>
    <w:p>
      <w:pPr>
        <w:numPr>
          <w:ilvl w:val="0"/>
          <w:numId w:val="1579"/>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71" w:name="checagem-de-pressupostos"/>
    <w:p>
      <w:pPr>
        <w:pStyle w:val="Heading5"/>
      </w:pPr>
      <w:r>
        <w:rPr>
          <w:rStyle w:val="SectionNumber"/>
        </w:rPr>
        <w:t xml:space="preserve">14.3.2.3.5</w:t>
      </w:r>
      <w:r>
        <w:tab/>
      </w:r>
      <w:r>
        <w:t xml:space="preserve">Checagem de pressupostos</w:t>
      </w:r>
    </w:p>
    <w:p>
      <w:pPr>
        <w:numPr>
          <w:ilvl w:val="0"/>
          <w:numId w:val="1580"/>
        </w:numPr>
        <w:pStyle w:val="Compact"/>
      </w:pPr>
      <w:r>
        <w:t xml:space="preserve">Checagem de pressupostos do modelo binário/binomial:</w:t>
      </w:r>
      <w:r>
        <w:br/>
      </w:r>
    </w:p>
    <w:p>
      <w:pPr>
        <w:numPr>
          <w:ilvl w:val="1"/>
          <w:numId w:val="1581"/>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81"/>
        </w:numPr>
        <w:pStyle w:val="Compact"/>
      </w:pPr>
      <w:r>
        <w:t xml:space="preserve">Indepêndencia das observações (sem medidas repetidas).</w:t>
      </w:r>
      <w:r>
        <w:br/>
      </w:r>
      <w:r>
        <w:t xml:space="preserve">Não tem medidas repetidas, nem medidas ao longo do tempo.</w:t>
      </w:r>
      <w:r>
        <w:br/>
      </w:r>
    </w:p>
    <w:p>
      <w:pPr>
        <w:numPr>
          <w:ilvl w:val="1"/>
          <w:numId w:val="1581"/>
        </w:numPr>
        <w:pStyle w:val="Compact"/>
      </w:pPr>
      <w:r>
        <w:t xml:space="preserve">Ausência de</w:t>
      </w:r>
      <w:r>
        <w:t xml:space="preserve"> </w:t>
      </w:r>
      <w:r>
        <w:rPr>
          <w:iCs/>
          <w:i/>
        </w:rPr>
        <w:t xml:space="preserve">outliers</w:t>
      </w:r>
      <w:r>
        <w:t xml:space="preserve">/Pontos de alavancagem (Testado no modelo).</w:t>
      </w:r>
      <w:r>
        <w:br/>
      </w:r>
    </w:p>
    <w:p>
      <w:pPr>
        <w:numPr>
          <w:ilvl w:val="1"/>
          <w:numId w:val="1582"/>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82"/>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83"/>
        </w:numPr>
        <w:pStyle w:val="Compact"/>
      </w:pPr>
      <w:r>
        <w:t xml:space="preserve">O modelo é uma variável com o modelo de regressão logística salvo dentro dela (será visto no proximo tópico).</w:t>
      </w:r>
      <w:r>
        <w:br/>
      </w:r>
    </w:p>
    <w:p>
      <w:pPr>
        <w:numPr>
          <w:ilvl w:val="2"/>
          <w:numId w:val="1583"/>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82"/>
        </w:numPr>
        <w:pStyle w:val="Compact"/>
      </w:pPr>
      <w:r>
        <w:t xml:space="preserve">Verificar os residos padronizado:</w:t>
      </w:r>
      <w:r>
        <w:br/>
      </w:r>
    </w:p>
    <w:p>
      <w:pPr>
        <w:numPr>
          <w:ilvl w:val="2"/>
          <w:numId w:val="1584"/>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4"/>
        </w:numPr>
        <w:pStyle w:val="Compact"/>
      </w:pPr>
      <w:r>
        <w:t xml:space="preserve">Se o limites estiverem fora dessa faixa, existem</w:t>
      </w:r>
      <w:r>
        <w:t xml:space="preserve"> </w:t>
      </w:r>
      <w:r>
        <w:rPr>
          <w:iCs/>
          <w:i/>
        </w:rPr>
        <w:t xml:space="preserve">outliers</w:t>
      </w:r>
      <w:r>
        <w:t xml:space="preserve">.</w:t>
      </w:r>
      <w:r>
        <w:br/>
      </w:r>
    </w:p>
    <w:p>
      <w:pPr>
        <w:numPr>
          <w:ilvl w:val="2"/>
          <w:numId w:val="1584"/>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5"/>
        </w:numPr>
        <w:pStyle w:val="Compact"/>
      </w:pPr>
      <w:r>
        <w:t xml:space="preserve">Ausência de multicolinearidade.</w:t>
      </w:r>
      <w:r>
        <w:br/>
      </w:r>
    </w:p>
    <w:p>
      <w:pPr>
        <w:numPr>
          <w:ilvl w:val="1"/>
          <w:numId w:val="1586"/>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6"/>
        </w:numPr>
        <w:pStyle w:val="Compact"/>
      </w:pPr>
      <w:r>
        <w:t xml:space="preserve">Se a relação entre duas ou mais variáveis independentes for muito alta, torna a análise redundante.</w:t>
      </w:r>
      <w:r>
        <w:br/>
      </w:r>
    </w:p>
    <w:p>
      <w:pPr>
        <w:numPr>
          <w:ilvl w:val="1"/>
          <w:numId w:val="1586"/>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6"/>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7"/>
        </w:numPr>
        <w:pStyle w:val="Compact"/>
      </w:pPr>
      <w:r>
        <w:t xml:space="preserve">Checagem de pressupostos do modelo ordinal:</w:t>
      </w:r>
      <w:r>
        <w:br/>
      </w:r>
    </w:p>
    <w:p>
      <w:r>
        <w:br w:type="page"/>
      </w:r>
    </w:p>
    <w:p>
      <w:pPr>
        <w:numPr>
          <w:ilvl w:val="0"/>
          <w:numId w:val="1588"/>
        </w:numPr>
        <w:pStyle w:val="Compact"/>
      </w:pPr>
      <w:r>
        <w:t xml:space="preserve">Checagem de pressupostos do modelo multinomial:</w:t>
      </w:r>
      <w:r>
        <w:br/>
      </w:r>
    </w:p>
    <w:p>
      <w:pPr>
        <w:numPr>
          <w:ilvl w:val="1"/>
          <w:numId w:val="1589"/>
        </w:numPr>
        <w:pStyle w:val="Compact"/>
      </w:pPr>
      <w:r>
        <w:t xml:space="preserve">A variável dependente seja nominal (categórias mutuamente exclusivas).</w:t>
      </w:r>
      <w:r>
        <w:br/>
      </w:r>
      <w:r>
        <w:t xml:space="preserve">Uma variável classificada em uma categória não pode estar em outra categória também (</w:t>
      </w:r>
      <w:r>
        <w:rPr>
          <w:bCs/>
          <w:b/>
        </w:rPr>
        <w:t xml:space="preserve">mutuamente exclusiva</w:t>
      </w:r>
      <w:r>
        <w:t xml:space="preserve">).</w:t>
      </w:r>
      <w:r>
        <w:br/>
      </w:r>
    </w:p>
    <w:p>
      <w:pPr>
        <w:numPr>
          <w:ilvl w:val="1"/>
          <w:numId w:val="1589"/>
        </w:numPr>
        <w:pStyle w:val="Compact"/>
      </w:pPr>
      <w:r>
        <w:t xml:space="preserve">Independencia das observações (sem medidas repetidas).</w:t>
      </w:r>
      <w:r>
        <w:br/>
      </w:r>
      <w:r>
        <w:t xml:space="preserve">Não tem medidas repetidas, nem medidas ao longo do tempo.</w:t>
      </w:r>
      <w:r>
        <w:br/>
      </w:r>
    </w:p>
    <w:p>
      <w:pPr>
        <w:numPr>
          <w:ilvl w:val="1"/>
          <w:numId w:val="1589"/>
        </w:numPr>
        <w:pStyle w:val="Compact"/>
      </w:pPr>
      <w:r>
        <w:t xml:space="preserve">Ausência de multicolinearidade.</w:t>
      </w:r>
      <w:r>
        <w:br/>
      </w:r>
    </w:p>
    <w:p>
      <w:pPr>
        <w:numPr>
          <w:ilvl w:val="1"/>
          <w:numId w:val="1590"/>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90"/>
        </w:numPr>
        <w:pStyle w:val="Compact"/>
      </w:pPr>
      <w:r>
        <w:t xml:space="preserve">Se a relação entre duas ou mais variáveis independentes for muito alta, torna a análise redundante.</w:t>
      </w:r>
      <w:r>
        <w:br/>
      </w:r>
    </w:p>
    <w:p>
      <w:pPr>
        <w:numPr>
          <w:ilvl w:val="1"/>
          <w:numId w:val="1590"/>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Etnia</w:t>
      </w:r>
      <w:r>
        <w:t xml:space="preserve">”</w:t>
      </w:r>
      <w:r>
        <w:t xml:space="preserve"> </w:t>
      </w:r>
      <w:r>
        <w:t xml:space="preserve">e</w:t>
      </w:r>
      <w:r>
        <w:t xml:space="preserve"> </w:t>
      </w:r>
      <w:r>
        <w:t xml:space="preserve">“</w:t>
      </w:r>
      <w:r>
        <w:t xml:space="preserve">libEcon</w:t>
      </w:r>
      <w:r>
        <w:t xml:space="preserve">”</w:t>
      </w:r>
      <w:r>
        <w:t xml:space="preserve"> </w:t>
      </w:r>
      <w:r>
        <w:t xml:space="preserve">é de</w:t>
      </w:r>
      <w:r>
        <w:t xml:space="preserve"> </w:t>
      </w:r>
      <m:oMath>
        <m:r>
          <m:t>0.18</m:t>
        </m:r>
      </m:oMath>
      <w:r>
        <w:t xml:space="preserve">.</w:t>
      </w:r>
      <w:r>
        <w:br/>
      </w:r>
    </w:p>
    <w:p>
      <w:pPr>
        <w:numPr>
          <w:ilvl w:val="1"/>
          <w:numId w:val="1590"/>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pPr>
        <w:numPr>
          <w:ilvl w:val="1"/>
          <w:numId w:val="1591"/>
        </w:numPr>
        <w:pStyle w:val="Compact"/>
      </w:pPr>
      <w:r>
        <w:t xml:space="preserve">Ajuste do modelo.</w:t>
      </w:r>
      <w:r>
        <w:br/>
      </w:r>
    </w:p>
    <w:p>
      <w:pPr>
        <w:numPr>
          <w:ilvl w:val="1"/>
          <w:numId w:val="1592"/>
        </w:numPr>
        <w:pStyle w:val="Compact"/>
      </w:pPr>
      <w:r>
        <w:t xml:space="preserve">Consiste em comparar dois modelos, o modelo construido do problema (mod) e um modelo nulo (mod0) (sem nenhum previsor, ou seja, que não preve nada).</w:t>
      </w:r>
      <w:r>
        <w:br/>
      </w:r>
    </w:p>
    <w:p>
      <w:pPr>
        <w:numPr>
          <w:ilvl w:val="1"/>
          <w:numId w:val="1592"/>
        </w:numPr>
        <w:pStyle w:val="Compact"/>
      </w:pPr>
      <w:r>
        <w:t xml:space="preserve">Salvamos esses modelos em variáveis (mod e mod0).</w:t>
      </w:r>
      <w:r>
        <w:br/>
      </w:r>
    </w:p>
    <w:p>
      <w:pPr>
        <w:numPr>
          <w:ilvl w:val="0"/>
          <w:numId w:val="1000"/>
        </w:numPr>
        <w:pStyle w:val="SourceCode"/>
      </w:pPr>
      <w:r>
        <w:rPr>
          <w:rStyle w:val="VerbatimChar"/>
        </w:rPr>
        <w:t xml:space="preserve">mod &lt;- multinom(Voto ~ ConfPol + LibEcon + Etnia, data = dados, model = TRUE)</w:t>
      </w:r>
      <w:r>
        <w:br/>
      </w:r>
      <w:r>
        <w:rPr>
          <w:rStyle w:val="VerbatimChar"/>
        </w:rPr>
        <w:t xml:space="preserve">mod0 &lt;- multinom(Voto ~ 1, data = dados, model = TRUE)</w:t>
      </w:r>
    </w:p>
    <w:p>
      <w:pPr>
        <w:numPr>
          <w:ilvl w:val="1"/>
          <w:numId w:val="1593"/>
        </w:numPr>
        <w:pStyle w:val="Compact"/>
      </w:pPr>
      <w:r>
        <w:t xml:space="preserve">Usamos a função</w:t>
      </w:r>
      <w:r>
        <w:t xml:space="preserve"> </w:t>
      </w:r>
      <w:r>
        <w:rPr>
          <w:rStyle w:val="VerbatimChar"/>
        </w:rPr>
        <w:t xml:space="preserve">anova()</w:t>
      </w:r>
      <w:r>
        <w:t xml:space="preserve"> </w:t>
      </w:r>
      <w:r>
        <w:t xml:space="preserve">para comparar os modelos.</w:t>
      </w:r>
      <w:r>
        <w:br/>
      </w:r>
      <w:r>
        <w:rPr>
          <w:rStyle w:val="VerbatimChar"/>
        </w:rPr>
        <w:t xml:space="preserve">anova(mod, mod0)</w:t>
      </w:r>
      <w:r>
        <w:br/>
      </w:r>
    </w:p>
    <w:p>
      <w:pPr>
        <w:numPr>
          <w:ilvl w:val="1"/>
          <w:numId w:val="1593"/>
        </w:numPr>
        <w:pStyle w:val="Compact"/>
      </w:pPr>
      <w:r>
        <w:t xml:space="preserve">As hipoteses são:</w:t>
      </w:r>
      <w:r>
        <w:br/>
      </w:r>
    </w:p>
    <w:p>
      <w:pPr>
        <w:numPr>
          <w:ilvl w:val="2"/>
          <w:numId w:val="1594"/>
        </w:numPr>
        <w:pStyle w:val="Compact"/>
      </w:pPr>
      <m:oMath>
        <m:sSub>
          <m:e>
            <m:r>
              <m:t>H</m:t>
            </m:r>
          </m:e>
          <m:sub>
            <m:r>
              <m:t>0</m:t>
            </m:r>
          </m:sub>
        </m:sSub>
      </m:oMath>
      <w:r>
        <w:t xml:space="preserve">: Ajuste do modelo construido</w:t>
      </w:r>
      <w:r>
        <w:t xml:space="preserve"> </w:t>
      </w:r>
      <m:oMath>
        <m:r>
          <m:rPr>
            <m:sty m:val="p"/>
          </m:rPr>
          <m:t>=</m:t>
        </m:r>
      </m:oMath>
      <w:r>
        <w:t xml:space="preserve"> </w:t>
      </w:r>
      <w:r>
        <w:t xml:space="preserve">ajuste do modelo nulo, ou seja,</w:t>
      </w:r>
      <w:r>
        <w:t xml:space="preserve"> </w:t>
      </w:r>
      <m:oMath>
        <m:r>
          <m:t>p</m:t>
        </m:r>
        <m:r>
          <m:rPr>
            <m:sty m:val="p"/>
          </m:rPr>
          <m:t>&gt;</m:t>
        </m:r>
        <m:r>
          <m:t>0.05</m:t>
        </m:r>
      </m:oMath>
      <w:r>
        <w:t xml:space="preserve">.</w:t>
      </w:r>
      <w:r>
        <w:br/>
      </w:r>
      <w:r>
        <w:t xml:space="preserve">Explicação</w:t>
      </w:r>
      <w:r>
        <w:t xml:space="preserve"> </w:t>
      </w:r>
      <m:oMath>
        <m:sSub>
          <m:e>
            <m:r>
              <m:t>H</m:t>
            </m:r>
          </m:e>
          <m:sub>
            <m:r>
              <m:t>0</m:t>
            </m:r>
          </m:sub>
        </m:sSub>
      </m:oMath>
      <w:r>
        <w:t xml:space="preserve">: O modelo construido não preve nada, assim como o modelo nulo.</w:t>
      </w:r>
      <w:r>
        <w:br/>
      </w:r>
    </w:p>
    <w:p>
      <w:pPr>
        <w:numPr>
          <w:ilvl w:val="2"/>
          <w:numId w:val="1594"/>
        </w:numPr>
        <w:pStyle w:val="Compact"/>
      </w:pPr>
      <m:oMath>
        <m:sSub>
          <m:e>
            <m:r>
              <m:t>H</m:t>
            </m:r>
          </m:e>
          <m:sub>
            <m:r>
              <m:t>1</m:t>
            </m:r>
          </m:sub>
        </m:sSub>
      </m:oMath>
      <w:r>
        <w:t xml:space="preserve">: Ajuste do modelo construido</w:t>
      </w:r>
      <w:r>
        <w:t xml:space="preserve"> </w:t>
      </w:r>
      <m:oMath>
        <m:r>
          <m:rPr>
            <m:sty m:val="p"/>
          </m:rPr>
          <m:t>≠</m:t>
        </m:r>
      </m:oMath>
      <w:r>
        <w:t xml:space="preserve"> </w:t>
      </w:r>
      <w:r>
        <w:t xml:space="preserve">ajuste do modelo nulo, ou seja,</w:t>
      </w:r>
      <w:r>
        <w:t xml:space="preserve"> </w:t>
      </w:r>
      <m:oMath>
        <m:r>
          <m:t>p</m:t>
        </m:r>
        <m:r>
          <m:rPr>
            <m:sty m:val="p"/>
          </m:rPr>
          <m:t>≤</m:t>
        </m:r>
        <m:r>
          <m:t>0.05</m:t>
        </m:r>
      </m:oMath>
      <w:r>
        <w:t xml:space="preserve">.</w:t>
      </w:r>
      <w:r>
        <w:br/>
      </w:r>
      <w:r>
        <w:t xml:space="preserve">Explicação</w:t>
      </w:r>
      <w:r>
        <w:t xml:space="preserve"> </w:t>
      </w:r>
      <m:oMath>
        <m:sSub>
          <m:e>
            <m:r>
              <m:t>H</m:t>
            </m:r>
          </m:e>
          <m:sub>
            <m:r>
              <m:t>1</m:t>
            </m:r>
          </m:sub>
        </m:sSub>
      </m:oMath>
      <w:r>
        <w:t xml:space="preserve">: Existe uma diferença entre os modelos, ou seja, o modelo construido é melhor que o modelo nulo, logo, consegue prever algo.</w:t>
      </w:r>
      <w:r>
        <w:br/>
      </w:r>
    </w:p>
    <w:p>
      <w:pPr>
        <w:numPr>
          <w:ilvl w:val="2"/>
          <w:numId w:val="1594"/>
        </w:numPr>
        <w:pStyle w:val="Compact"/>
      </w:pPr>
      <w:r>
        <w:t xml:space="preserve">O valor de</w:t>
      </w:r>
      <w:r>
        <w:t xml:space="preserve"> </w:t>
      </w:r>
      <m:oMath>
        <m:r>
          <m:t>p</m:t>
        </m:r>
      </m:oMath>
      <w:r>
        <w:t xml:space="preserve"> </w:t>
      </w:r>
      <w:r>
        <w:t xml:space="preserve">é dado pela elemento</w:t>
      </w:r>
      <w:r>
        <w:t xml:space="preserve"> </w:t>
      </w:r>
      <w:r>
        <w:rPr>
          <w:rStyle w:val="VerbatimChar"/>
        </w:rPr>
        <w:t xml:space="preserve">Pr(chi)</w:t>
      </w:r>
      <w:r>
        <w:t xml:space="preserve"> </w:t>
      </w:r>
      <w:r>
        <w:t xml:space="preserve">na função</w:t>
      </w:r>
      <w:r>
        <w:t xml:space="preserve"> </w:t>
      </w:r>
      <w:r>
        <w:rPr>
          <w:rStyle w:val="VerbatimChar"/>
        </w:rPr>
        <w:t xml:space="preserve">anova()</w:t>
      </w:r>
      <w:r>
        <w:t xml:space="preserve">.</w:t>
      </w:r>
      <w:r>
        <w:br/>
      </w:r>
    </w:p>
    <w:p>
      <w:r>
        <w:br w:type="page"/>
      </w:r>
    </w:p>
    <w:p>
      <w:pPr>
        <w:pStyle w:val="CaptionedFigure"/>
      </w:pPr>
      <w:r>
        <w:drawing>
          <wp:inline>
            <wp:extent cx="5334000" cy="2351404"/>
            <wp:effectExtent b="0" l="0" r="0" t="0"/>
            <wp:docPr descr="Painel para avaliar possíveis multicolinearidade, usando a função pairs.panels(), do pacote psych." title="" id="569" name="Picture"/>
            <a:graphic>
              <a:graphicData uri="http://schemas.openxmlformats.org/drawingml/2006/picture">
                <pic:pic>
                  <pic:nvPicPr>
                    <pic:cNvPr descr="./Cap11-Modelando_relacao_entre_duas_variaveis/Imagens/pairs_panels-Analise_de_multicolinearidade-multinomial.png" id="570" name="Picture"/>
                    <pic:cNvPicPr>
                      <a:picLocks noChangeArrowheads="1" noChangeAspect="1"/>
                    </pic:cNvPicPr>
                  </pic:nvPicPr>
                  <pic:blipFill>
                    <a:blip r:embed="rId568"/>
                    <a:stretch>
                      <a:fillRect/>
                    </a:stretch>
                  </pic:blipFill>
                  <pic:spPr bwMode="auto">
                    <a:xfrm>
                      <a:off x="0" y="0"/>
                      <a:ext cx="5334000" cy="2351404"/>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bookmarkEnd w:id="571"/>
    <w:bookmarkStart w:id="572" w:name="modelagem"/>
    <w:p>
      <w:pPr>
        <w:pStyle w:val="Heading5"/>
      </w:pPr>
      <w:r>
        <w:rPr>
          <w:rStyle w:val="SectionNumber"/>
        </w:rPr>
        <w:t xml:space="preserve">14.3.2.3.6</w:t>
      </w:r>
      <w:r>
        <w:tab/>
      </w:r>
      <w:r>
        <w:t xml:space="preserve">Modelagem</w:t>
      </w:r>
    </w:p>
    <w:p>
      <w:pPr>
        <w:numPr>
          <w:ilvl w:val="0"/>
          <w:numId w:val="1595"/>
        </w:numPr>
        <w:pStyle w:val="Compact"/>
      </w:pPr>
      <w:r>
        <w:t xml:space="preserve">Binomial:</w:t>
      </w:r>
      <w:r>
        <w:br/>
      </w:r>
    </w:p>
    <w:p>
      <w:pPr>
        <w:numPr>
          <w:ilvl w:val="1"/>
          <w:numId w:val="1596"/>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96"/>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97"/>
        </w:numPr>
        <w:pStyle w:val="Compact"/>
      </w:pPr>
      <w:r>
        <w:rPr>
          <w:rStyle w:val="VerbatimChar"/>
        </w:rPr>
        <w:t xml:space="preserve">modelo_glm</w:t>
      </w:r>
      <w:r>
        <w:t xml:space="preserve"> </w:t>
      </w:r>
      <w:r>
        <w:t xml:space="preserve">é a variável onde será armazenada o modelo;</w:t>
      </w:r>
      <w:r>
        <w:br/>
      </w:r>
    </w:p>
    <w:p>
      <w:pPr>
        <w:numPr>
          <w:ilvl w:val="2"/>
          <w:numId w:val="1597"/>
        </w:numPr>
        <w:pStyle w:val="Compact"/>
      </w:pPr>
      <w:r>
        <w:rPr>
          <w:rStyle w:val="VerbatimChar"/>
        </w:rPr>
        <w:t xml:space="preserve">glm()</w:t>
      </w:r>
      <w:r>
        <w:t xml:space="preserve"> </w:t>
      </w:r>
      <w:r>
        <w:t xml:space="preserve">é a função de modelos lineares generalizados;</w:t>
      </w:r>
      <w:r>
        <w:br/>
      </w:r>
    </w:p>
    <w:p>
      <w:pPr>
        <w:numPr>
          <w:ilvl w:val="2"/>
          <w:numId w:val="1597"/>
        </w:numPr>
        <w:pStyle w:val="Compact"/>
      </w:pPr>
      <m:oMath>
        <m:r>
          <m:t>Y</m:t>
        </m:r>
      </m:oMath>
      <w:r>
        <w:t xml:space="preserve"> </w:t>
      </w:r>
      <w:r>
        <w:t xml:space="preserve">é a variável dependente (categórica binomial, variável resposta);</w:t>
      </w:r>
      <w:r>
        <w:br/>
      </w:r>
    </w:p>
    <w:p>
      <w:pPr>
        <w:numPr>
          <w:ilvl w:val="2"/>
          <w:numId w:val="1597"/>
        </w:numPr>
        <w:pStyle w:val="Compact"/>
      </w:pPr>
      <m:oMath>
        <m:sSub>
          <m:e>
            <m:r>
              <m:t>X</m:t>
            </m:r>
          </m:e>
          <m:sub>
            <m:r>
              <m:t>n</m:t>
            </m:r>
          </m:sub>
        </m:sSub>
      </m:oMath>
      <w:r>
        <w:t xml:space="preserve"> </w:t>
      </w:r>
      <w:r>
        <w:t xml:space="preserve">são as variáveis independentes (numéricas, variáveis explicação);</w:t>
      </w:r>
      <w:r>
        <w:br/>
      </w:r>
    </w:p>
    <w:p>
      <w:pPr>
        <w:numPr>
          <w:ilvl w:val="2"/>
          <w:numId w:val="1597"/>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97"/>
        </w:numPr>
        <w:pStyle w:val="Compact"/>
      </w:pPr>
      <w:r>
        <w:rPr>
          <w:iCs/>
          <w:i/>
        </w:rPr>
        <w:t xml:space="preserve">data</w:t>
      </w:r>
      <w:r>
        <w:t xml:space="preserve"> </w:t>
      </w:r>
      <w:r>
        <w:t xml:space="preserve">é o banco de dados.</w:t>
      </w:r>
      <w:r>
        <w:br/>
      </w:r>
    </w:p>
    <w:p>
      <w:pPr>
        <w:numPr>
          <w:ilvl w:val="1"/>
          <w:numId w:val="1596"/>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98"/>
        </w:numPr>
        <w:pStyle w:val="Compact"/>
      </w:pPr>
      <m:oMath>
        <m:r>
          <m:t>x</m:t>
        </m:r>
      </m:oMath>
      <w:r>
        <w:t xml:space="preserve"> </w:t>
      </w:r>
      <w:r>
        <w:t xml:space="preserve">é o valor da variável numérica.</w:t>
      </w:r>
      <w:r>
        <w:br/>
      </w:r>
    </w:p>
    <w:p>
      <w:pPr>
        <w:numPr>
          <w:ilvl w:val="2"/>
          <w:numId w:val="1598"/>
        </w:numPr>
        <w:pStyle w:val="Compact"/>
      </w:pPr>
      <w:r>
        <w:t xml:space="preserve">É basicamente a equação da reta.</w:t>
      </w:r>
      <w:r>
        <w:br/>
      </w:r>
    </w:p>
    <w:p>
      <w:pPr>
        <w:numPr>
          <w:ilvl w:val="2"/>
          <w:numId w:val="1598"/>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98"/>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pPr>
        <w:numPr>
          <w:ilvl w:val="0"/>
          <w:numId w:val="1595"/>
        </w:numPr>
        <w:pStyle w:val="Compact"/>
      </w:pPr>
      <w:r>
        <w:t xml:space="preserve">Ordinal:</w:t>
      </w:r>
      <w:r>
        <w:br/>
      </w:r>
    </w:p>
    <w:p>
      <w:pPr>
        <w:numPr>
          <w:ilvl w:val="0"/>
          <w:numId w:val="1595"/>
        </w:numPr>
        <w:pStyle w:val="Compact"/>
      </w:pPr>
      <w:r>
        <w:t xml:space="preserve">Multinomial:</w:t>
      </w:r>
      <w:r>
        <w:br/>
      </w:r>
    </w:p>
    <w:p>
      <w:r>
        <w:br w:type="page"/>
      </w:r>
    </w:p>
    <w:bookmarkEnd w:id="572"/>
    <w:bookmarkEnd w:id="573"/>
    <w:bookmarkStart w:id="574"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99"/>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600"/>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601"/>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602"/>
        </w:numPr>
        <w:pStyle w:val="Compact"/>
      </w:pPr>
      <w:r>
        <w:t xml:space="preserve">Análise do</w:t>
      </w:r>
      <w:r>
        <w:t xml:space="preserve"> </w:t>
      </w:r>
      <w:r>
        <w:rPr>
          <w:iCs/>
          <w:i/>
        </w:rPr>
        <w:t xml:space="preserve">Odds</w:t>
      </w:r>
      <w:r>
        <w:t xml:space="preserve">:</w:t>
      </w:r>
      <w:r>
        <w:br/>
      </w:r>
    </w:p>
    <w:p>
      <w:pPr>
        <w:numPr>
          <w:ilvl w:val="1"/>
          <w:numId w:val="1603"/>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603"/>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603"/>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602"/>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604"/>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604"/>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604"/>
        </w:numPr>
        <w:pStyle w:val="Compact"/>
      </w:pPr>
      <w:r>
        <w:t xml:space="preserve">Conclusão:</w:t>
      </w:r>
      <w:r>
        <w:br/>
      </w:r>
    </w:p>
    <w:p>
      <w:pPr>
        <w:numPr>
          <w:ilvl w:val="2"/>
          <w:numId w:val="1605"/>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605"/>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r>
        <w:br w:type="page"/>
      </w:r>
    </w:p>
    <w:p>
      <w:pPr>
        <w:numPr>
          <w:ilvl w:val="0"/>
          <w:numId w:val="1606"/>
        </w:numPr>
        <w:pStyle w:val="Compact"/>
      </w:pPr>
      <w:r>
        <w:t xml:space="preserve">Análise do modelo a partir da razão de chance (</w:t>
      </w:r>
      <w:r>
        <w:rPr>
          <w:bCs/>
          <w:b/>
        </w:rPr>
        <w:t xml:space="preserve">OR</w:t>
      </w:r>
      <w:r>
        <w:t xml:space="preserve">):</w:t>
      </w:r>
      <w:r>
        <w:br/>
      </w:r>
    </w:p>
    <w:p>
      <w:pPr>
        <w:numPr>
          <w:ilvl w:val="1"/>
          <w:numId w:val="1607"/>
        </w:numPr>
        <w:pStyle w:val="Compact"/>
      </w:pPr>
      <w:r>
        <w:t xml:space="preserve">A partir da equação podemos avaliar a razão de chance em função dos valores de</w:t>
      </w:r>
      <w:r>
        <w:t xml:space="preserve"> </w:t>
      </w:r>
      <m:oMath>
        <m:r>
          <m:t>x</m:t>
        </m:r>
      </m:oMath>
      <w:r>
        <w:t xml:space="preserve"> </w:t>
      </w:r>
      <w:r>
        <w:t xml:space="preserve">(variável explicação, numérica).</w:t>
      </w:r>
      <w:r>
        <w:br/>
      </w:r>
    </w:p>
    <w:p>
      <w:pPr>
        <w:numPr>
          <w:ilvl w:val="1"/>
          <w:numId w:val="1607"/>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r>
        <w:rPr>
          <w:rStyle w:val="VerbatimChar"/>
        </w:rPr>
        <w:t xml:space="preserve">summary(modelo)</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Logo,</w:t>
      </w:r>
      <w:r>
        <w:br/>
      </w:r>
      <w:r>
        <w:rPr>
          <w:rStyle w:val="VerbatimChar"/>
        </w:rPr>
        <w:t xml:space="preserve">exp(coef(modelo))</w:t>
      </w:r>
      <w:r>
        <w:br/>
      </w:r>
    </w:p>
    <w:p>
      <w:pPr>
        <w:pStyle w:val="Compact"/>
      </w:pPr>
      <m:oMathPara>
        <m:oMathParaPr>
          <m:jc m:val="center"/>
        </m:oMathParaPr>
        <m:oMath>
          <m:r>
            <m:t>O</m:t>
          </m:r>
          <m:r>
            <m:t>R</m:t>
          </m:r>
          <m:r>
            <m:rPr>
              <m:sty m:val="p"/>
            </m:rPr>
            <m:t>=</m:t>
          </m:r>
          <m:sSup>
            <m:e>
              <m:r>
                <m:t>e</m:t>
              </m:r>
            </m:e>
            <m:sup>
              <m:r>
                <m:t>0.27</m:t>
              </m:r>
              <m:r>
                <m:rPr>
                  <m:sty m:val="p"/>
                </m:rPr>
                <m:t>+</m:t>
              </m:r>
              <m:r>
                <m:t>0.118</m:t>
              </m:r>
              <m:r>
                <m:t>x</m:t>
              </m:r>
            </m:sup>
          </m:sSup>
          <m:r>
            <m:rPr>
              <m:sty m:val="p"/>
            </m:rPr>
            <m:t>=</m:t>
          </m:r>
          <m:r>
            <m:t>1.31</m:t>
          </m:r>
          <m:r>
            <m:rPr>
              <m:sty m:val="p"/>
            </m:rPr>
            <m:t>+</m:t>
          </m:r>
          <m:sSup>
            <m:e>
              <m:r>
                <m:t>1.126</m:t>
              </m:r>
            </m:e>
            <m:sup>
              <m:r>
                <m:t>x</m:t>
              </m:r>
            </m:sup>
          </m:sSup>
        </m:oMath>
      </m:oMathPara>
    </w:p>
    <w:p>
      <w:pPr>
        <w:numPr>
          <w:ilvl w:val="1"/>
          <w:numId w:val="1000"/>
        </w:numPr>
        <w:pStyle w:val="Compact"/>
      </w:pPr>
      <w:r>
        <w:t xml:space="preserve">Então,</w:t>
      </w:r>
      <w:r>
        <w:br/>
      </w:r>
      <w:r>
        <w:t xml:space="preserve">Se</w:t>
      </w:r>
      <w:r>
        <w:t xml:space="preserve"> </w:t>
      </w:r>
      <m:oMath>
        <m:r>
          <m:t>x</m:t>
        </m:r>
        <m:r>
          <m:rPr>
            <m:sty m:val="p"/>
          </m:rPr>
          <m:t>=</m:t>
        </m:r>
        <m:r>
          <m:t>0</m:t>
        </m:r>
      </m:oMath>
      <w:r>
        <w:t xml:space="preserve"> </w:t>
      </w:r>
      <w:r>
        <w:t xml:space="preserve">temos que a razão de chance (</w:t>
      </w:r>
      <w:r>
        <w:rPr>
          <w:bCs/>
          <w:b/>
        </w:rPr>
        <w:t xml:space="preserve">OR</w:t>
      </w:r>
      <w:r>
        <w:t xml:space="preserve">) entre filial B e a filial A é de</w:t>
      </w:r>
      <w:r>
        <w:t xml:space="preserve"> </w:t>
      </w:r>
      <m:oMath>
        <m:r>
          <m:t>2.31</m:t>
        </m:r>
      </m:oMath>
      <w:r>
        <w:t xml:space="preserve"> </w:t>
      </w:r>
      <w:r>
        <w:t xml:space="preserve">(</w:t>
      </w:r>
      <m:oMath>
        <m:r>
          <m:t>1.31</m:t>
        </m:r>
        <m:r>
          <m:rPr>
            <m:sty m:val="p"/>
          </m:rPr>
          <m:t>+</m:t>
        </m:r>
        <m:sSup>
          <m:e>
            <m:r>
              <m:t>1.126</m:t>
            </m:r>
          </m:e>
          <m:sup>
            <m:r>
              <m:t>0</m:t>
            </m:r>
          </m:sup>
        </m:sSup>
      </m:oMath>
      <w:r>
        <w:t xml:space="preserve">), isto é, a probabilidade de não obter desconto na compra é</w:t>
      </w:r>
      <w:r>
        <w:t xml:space="preserve"> </w:t>
      </w:r>
      <m:oMath>
        <m:r>
          <m:t>2.31</m:t>
        </m:r>
      </m:oMath>
      <w:r>
        <w:t xml:space="preserve"> </w:t>
      </w:r>
      <w:r>
        <w:t xml:space="preserve">vezes maior na filial B do que na filial A (nível de referência).</w:t>
      </w:r>
      <w:r>
        <w:br/>
      </w:r>
    </w:p>
    <w:p>
      <w:pPr>
        <w:numPr>
          <w:ilvl w:val="1"/>
          <w:numId w:val="1607"/>
        </w:numPr>
        <w:pStyle w:val="Compact"/>
      </w:pPr>
      <w:r>
        <w:t xml:space="preserve">Conclusão:</w:t>
      </w:r>
      <w:r>
        <w:br/>
      </w:r>
    </w:p>
    <w:p>
      <w:pPr>
        <w:numPr>
          <w:ilvl w:val="2"/>
          <w:numId w:val="1608"/>
        </w:numPr>
        <w:pStyle w:val="Compact"/>
      </w:pPr>
      <w:r>
        <w:t xml:space="preserve">Através da análise de razão de chance (</w:t>
      </w:r>
      <w:r>
        <w:rPr>
          <w:bCs/>
          <w:b/>
        </w:rPr>
        <w:t xml:space="preserve">OR</w:t>
      </w:r>
      <w:r>
        <w:t xml:space="preserve">) podemos entender melhor a relação entre o níveis da variável categórica em relação ao nível de referência.</w:t>
      </w:r>
      <w:r>
        <w:br/>
      </w:r>
    </w:p>
    <w:p>
      <w:pPr>
        <w:numPr>
          <w:ilvl w:val="2"/>
          <w:numId w:val="1608"/>
        </w:numPr>
        <w:pStyle w:val="Compact"/>
      </w:pPr>
      <w:r>
        <w:t xml:space="preserve">Obtemos a incidência de determinadas categórias.</w:t>
      </w:r>
      <w:r>
        <w:br/>
      </w:r>
    </w:p>
    <w:p>
      <w:r>
        <w:br w:type="page"/>
      </w:r>
    </w:p>
    <w:bookmarkEnd w:id="574"/>
    <w:bookmarkStart w:id="575" w:name="prevendo-as-probabilidades"/>
    <w:p>
      <w:pPr>
        <w:pStyle w:val="Heading4"/>
      </w:pPr>
      <w:r>
        <w:rPr>
          <w:rStyle w:val="SectionNumber"/>
        </w:rPr>
        <w:t xml:space="preserve">14.3.2.5</w:t>
      </w:r>
      <w:r>
        <w:tab/>
      </w:r>
      <w:r>
        <w:t xml:space="preserve">Prevendo as probabilidades</w:t>
      </w:r>
    </w:p>
    <w:p>
      <w:pPr>
        <w:numPr>
          <w:ilvl w:val="0"/>
          <w:numId w:val="1609"/>
        </w:numPr>
      </w:pPr>
      <w:r>
        <w:t xml:space="preserve">Usamos a função</w:t>
      </w:r>
      <w:r>
        <w:t xml:space="preserve"> </w:t>
      </w:r>
      <w:r>
        <w:rPr>
          <w:rStyle w:val="VerbatimChar"/>
        </w:rPr>
        <w:t xml:space="preserve">predict()</w:t>
      </w:r>
      <w:r>
        <w:t xml:space="preserve"> </w:t>
      </w:r>
      <w:r>
        <w:t xml:space="preserve">para obter as probabilidades estimada a partir do modelo de regressão logística.</w:t>
      </w:r>
      <w:r>
        <w:br/>
      </w:r>
    </w:p>
    <w:p>
      <w:pPr>
        <w:numPr>
          <w:ilvl w:val="0"/>
          <w:numId w:val="1609"/>
        </w:numPr>
      </w:pPr>
      <w:r>
        <w:t xml:space="preserve">Sintaxe:</w:t>
      </w:r>
      <w:r>
        <w:br/>
      </w:r>
      <w:r>
        <w:t xml:space="preserve">A função predict tem como argumentos:</w:t>
      </w:r>
      <w:r>
        <w:br/>
      </w:r>
    </w:p>
    <w:p>
      <w:pPr>
        <w:numPr>
          <w:ilvl w:val="1"/>
          <w:numId w:val="1610"/>
        </w:numPr>
        <w:pStyle w:val="Compact"/>
      </w:pPr>
      <w:r>
        <w:rPr>
          <w:rStyle w:val="VerbatimChar"/>
        </w:rPr>
        <w:t xml:space="preserve">objeto = modelo</w:t>
      </w:r>
      <w:r>
        <w:br/>
      </w:r>
      <w:r>
        <w:t xml:space="preserve">O modelo é a variável salva com o modelo de regressão logística.</w:t>
      </w:r>
      <w:r>
        <w:br/>
      </w:r>
    </w:p>
    <w:p>
      <w:pPr>
        <w:numPr>
          <w:ilvl w:val="1"/>
          <w:numId w:val="1610"/>
        </w:numPr>
        <w:pStyle w:val="Compact"/>
      </w:pPr>
      <w:r>
        <w:rPr>
          <w:rStyle w:val="VerbatimChar"/>
        </w:rPr>
        <w:t xml:space="preserve">newdata = valor</w:t>
      </w:r>
      <w:r>
        <w:br/>
      </w:r>
      <w:r>
        <w:t xml:space="preserve">Dados de entrada para prever os valores.</w:t>
      </w:r>
      <w:r>
        <w:br/>
      </w:r>
      <w:r>
        <w:t xml:space="preserve">Ex.:</w:t>
      </w:r>
      <w:r>
        <w:br/>
      </w:r>
      <w:r>
        <w:rPr>
          <w:rStyle w:val="VerbatimChar"/>
        </w:rPr>
        <w:t xml:space="preserve">valor &lt;- data.frame(desconto_perc = seq(0,20,5))</w:t>
      </w:r>
      <w:r>
        <w:br/>
      </w:r>
      <w:r>
        <w:t xml:space="preserve">Vetor de valores de 0 a 20 com o passo de 5.</w:t>
      </w:r>
      <w:r>
        <w:br/>
      </w:r>
    </w:p>
    <w:p>
      <w:pPr>
        <w:numPr>
          <w:ilvl w:val="1"/>
          <w:numId w:val="1610"/>
        </w:numPr>
        <w:pStyle w:val="Compact"/>
      </w:pPr>
      <w:r>
        <w:rPr>
          <w:rStyle w:val="VerbatimChar"/>
        </w:rPr>
        <w:t xml:space="preserve">type = "prob"</w:t>
      </w:r>
      <w:r>
        <w:br/>
      </w:r>
      <w:r>
        <w:t xml:space="preserve">Retorna uma probabilidade para cada valor da variável numérica distribuido pelos níveis.</w:t>
      </w:r>
      <w:r>
        <w:br/>
      </w:r>
      <w:r>
        <w:t xml:space="preserve">Ex.:</w:t>
      </w:r>
      <w:r>
        <w:br/>
      </w:r>
      <w:r>
        <w:t xml:space="preserve">Para o valor</w:t>
      </w:r>
      <w:r>
        <w:t xml:space="preserve"> </w:t>
      </w:r>
      <m:oMath>
        <m:r>
          <m:t>0</m:t>
        </m:r>
      </m:oMath>
      <w:r>
        <w:t xml:space="preserve"> </w:t>
      </w:r>
      <w:r>
        <w:t xml:space="preserve">(numérico) os níveis A, B e C são</w:t>
      </w:r>
      <w:r>
        <w:t xml:space="preserve"> </w:t>
      </w:r>
      <m:oMath>
        <m:r>
          <m:t>35</m:t>
        </m:r>
        <m:r>
          <m:rPr>
            <m:sty m:val="p"/>
          </m:rPr>
          <m:t>%</m:t>
        </m:r>
      </m:oMath>
      <w:r>
        <w:t xml:space="preserve">,</w:t>
      </w:r>
      <w:r>
        <w:t xml:space="preserve"> </w:t>
      </w:r>
      <m:oMath>
        <m:r>
          <m:t>46</m:t>
        </m:r>
        <m:r>
          <m:rPr>
            <m:sty m:val="p"/>
          </m:rPr>
          <m:t>%</m:t>
        </m:r>
      </m:oMath>
      <w:r>
        <w:t xml:space="preserve"> </w:t>
      </w:r>
      <w:r>
        <w:t xml:space="preserve">e</w:t>
      </w:r>
      <w:r>
        <w:t xml:space="preserve"> </w:t>
      </w:r>
      <m:oMath>
        <m:r>
          <m:t>19</m:t>
        </m:r>
        <m:r>
          <m:rPr>
            <m:sty m:val="p"/>
          </m:rPr>
          <m:t>%</m:t>
        </m:r>
      </m:oMath>
      <w:r>
        <w:t xml:space="preserve"> </w:t>
      </w:r>
      <w:r>
        <w:t xml:space="preserve">respectivamente, no total somando os percentuais</w:t>
      </w:r>
      <w:r>
        <w:t xml:space="preserve"> </w:t>
      </w:r>
      <m:oMath>
        <m:r>
          <m:t>100</m:t>
        </m:r>
        <m:r>
          <m:rPr>
            <m:sty m:val="p"/>
          </m:rPr>
          <m:t>%</m:t>
        </m:r>
      </m:oMath>
      <w:r>
        <w:t xml:space="preserve">.</w:t>
      </w:r>
      <w:r>
        <w:br/>
      </w:r>
    </w:p>
    <w:p>
      <w:pPr>
        <w:numPr>
          <w:ilvl w:val="0"/>
          <w:numId w:val="1609"/>
        </w:numPr>
      </w:pPr>
      <w:r>
        <w:t xml:space="preserve">Exemplo:</w:t>
      </w:r>
      <w:r>
        <w:br/>
      </w:r>
    </w:p>
    <w:p>
      <w:pPr>
        <w:pStyle w:val="SourceCode"/>
      </w:pPr>
      <w:r>
        <w:rPr>
          <w:rStyle w:val="VerbatimChar"/>
        </w:rPr>
        <w:t xml:space="preserve">#Prevendo a probabilidade de cada filial face aos descontos</w:t>
      </w:r>
      <w:r>
        <w:br/>
      </w:r>
      <w:r>
        <w:rPr>
          <w:rStyle w:val="VerbatimChar"/>
        </w:rPr>
        <w:t xml:space="preserve">valor &lt;- data.frame(desconto_perc = seq(0,20,5))</w:t>
      </w:r>
      <w:r>
        <w:br/>
      </w:r>
      <w:r>
        <w:rPr>
          <w:rStyle w:val="VerbatimChar"/>
        </w:rPr>
        <w:t xml:space="preserve">p &lt;- predict(modelo,newdata = valor,type = "prob")</w:t>
      </w:r>
      <w:r>
        <w:br/>
      </w:r>
      <w:r>
        <w:rPr>
          <w:rStyle w:val="VerbatimChar"/>
        </w:rPr>
        <w:t xml:space="preserve">tabela &lt;- data.frame(valor,p)</w:t>
      </w:r>
      <w:r>
        <w:br/>
      </w:r>
      <w:r>
        <w:rPr>
          <w:rStyle w:val="VerbatimChar"/>
        </w:rPr>
        <w:t xml:space="preserve">tabela</w:t>
      </w:r>
      <w:r>
        <w:br/>
      </w:r>
      <w:r>
        <w:rPr>
          <w:rStyle w:val="VerbatimChar"/>
        </w:rPr>
        <w:t xml:space="preserve">#  desconto_perc          A         B         C</w:t>
      </w:r>
      <w:r>
        <w:br/>
      </w:r>
      <w:r>
        <w:rPr>
          <w:rStyle w:val="VerbatimChar"/>
        </w:rPr>
        <w:t xml:space="preserve">#1             0 0.35138307 0.4605713 0.1880456</w:t>
      </w:r>
      <w:r>
        <w:br/>
      </w:r>
      <w:r>
        <w:rPr>
          <w:rStyle w:val="VerbatimChar"/>
        </w:rPr>
        <w:t xml:space="preserve">#2             5 0.22975316 0.5437937 0.2264532</w:t>
      </w:r>
      <w:r>
        <w:br/>
      </w:r>
      <w:r>
        <w:rPr>
          <w:rStyle w:val="VerbatimChar"/>
        </w:rPr>
        <w:t xml:space="preserve">#3            10 0.14105843 0.6028764 0.2560651</w:t>
      </w:r>
      <w:r>
        <w:br/>
      </w:r>
      <w:r>
        <w:rPr>
          <w:rStyle w:val="VerbatimChar"/>
        </w:rPr>
        <w:t xml:space="preserve">#4            15 0.08291156 0.6398835 0.2772050</w:t>
      </w:r>
      <w:r>
        <w:br/>
      </w:r>
      <w:r>
        <w:rPr>
          <w:rStyle w:val="VerbatimChar"/>
        </w:rPr>
        <w:t xml:space="preserve">#5            20 0.04740715 0.6606725 0.2919203</w:t>
      </w:r>
    </w:p>
    <w:p>
      <w:r>
        <w:br w:type="page"/>
      </w:r>
    </w:p>
    <w:bookmarkEnd w:id="575"/>
    <w:bookmarkStart w:id="576" w:name="avaliando-a-significância-dos-parâmetros"/>
    <w:p>
      <w:pPr>
        <w:pStyle w:val="Heading4"/>
      </w:pPr>
      <w:r>
        <w:rPr>
          <w:rStyle w:val="SectionNumber"/>
        </w:rPr>
        <w:t xml:space="preserve">14.3.2.6</w:t>
      </w:r>
      <w:r>
        <w:tab/>
      </w:r>
      <w:r>
        <w:t xml:space="preserve">Avaliando a significância dos parâmetros</w:t>
      </w:r>
    </w:p>
    <w:p>
      <w:pPr>
        <w:numPr>
          <w:ilvl w:val="0"/>
          <w:numId w:val="1611"/>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611"/>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611"/>
        </w:numPr>
      </w:pPr>
      <w:r>
        <w:t xml:space="preserve">Padronizando os coeficientes do modelo:</w:t>
      </w:r>
      <w:r>
        <w:br/>
      </w:r>
    </w:p>
    <w:p>
      <w:pPr>
        <w:numPr>
          <w:ilvl w:val="1"/>
          <w:numId w:val="1612"/>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612"/>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611"/>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613"/>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6"/>
    <w:bookmarkStart w:id="577" w:name="avaliando-a-acurácia-do-modelo"/>
    <w:p>
      <w:pPr>
        <w:pStyle w:val="Heading4"/>
      </w:pPr>
      <w:r>
        <w:rPr>
          <w:rStyle w:val="SectionNumber"/>
        </w:rPr>
        <w:t xml:space="preserve">14.3.2.7</w:t>
      </w:r>
      <w:r>
        <w:tab/>
      </w:r>
      <w:r>
        <w:t xml:space="preserve">Avaliando a acurácia do modelo</w:t>
      </w:r>
    </w:p>
    <w:p>
      <w:pPr>
        <w:numPr>
          <w:ilvl w:val="0"/>
          <w:numId w:val="1614"/>
        </w:numPr>
        <w:pStyle w:val="Compact"/>
      </w:pPr>
      <w:r>
        <w:t xml:space="preserve">Acurácia é a proporção de predições corretas do modelo.</w:t>
      </w:r>
      <w:r>
        <w:br/>
      </w:r>
    </w:p>
    <w:p>
      <w:pPr>
        <w:numPr>
          <w:ilvl w:val="0"/>
          <w:numId w:val="1614"/>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615"/>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16"/>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615"/>
        </w:numPr>
        <w:pStyle w:val="Compact"/>
      </w:pPr>
      <w:r>
        <w:t xml:space="preserve">Matriz de confusão</w:t>
      </w:r>
    </w:p>
    <w:p>
      <w:pPr>
        <w:numPr>
          <w:ilvl w:val="1"/>
          <w:numId w:val="1617"/>
        </w:numPr>
        <w:pStyle w:val="Compact"/>
      </w:pPr>
      <w:r>
        <w:t xml:space="preserve">Mostra o número de classificações corretas (em cada linha) vesus o número de classificações preditivas (em cada coluna) para cada nível de variável sob análise.</w:t>
      </w:r>
      <w:r>
        <w:br/>
      </w:r>
    </w:p>
    <w:p>
      <w:pPr>
        <w:numPr>
          <w:ilvl w:val="1"/>
          <w:numId w:val="1617"/>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18"/>
        </w:numPr>
        <w:pStyle w:val="Compact"/>
      </w:pPr>
      <w:r>
        <w:t xml:space="preserve">Análise da matriz de confusão:</w:t>
      </w:r>
      <w:r>
        <w:br/>
      </w:r>
    </w:p>
    <w:p>
      <w:pPr>
        <w:numPr>
          <w:ilvl w:val="1"/>
          <w:numId w:val="1619"/>
        </w:numPr>
        <w:pStyle w:val="Compact"/>
      </w:pPr>
      <w:r>
        <w:t xml:space="preserve">Classificou 6 vezes filial A como B (erro).</w:t>
      </w:r>
      <w:r>
        <w:br/>
      </w:r>
    </w:p>
    <w:p>
      <w:pPr>
        <w:numPr>
          <w:ilvl w:val="1"/>
          <w:numId w:val="1619"/>
        </w:numPr>
        <w:pStyle w:val="Compact"/>
      </w:pPr>
      <w:r>
        <w:t xml:space="preserve">Classificou 12 vezes filial B como B (acerto).</w:t>
      </w:r>
      <w:r>
        <w:br/>
      </w:r>
    </w:p>
    <w:p>
      <w:pPr>
        <w:numPr>
          <w:ilvl w:val="1"/>
          <w:numId w:val="1619"/>
        </w:numPr>
        <w:pStyle w:val="Compact"/>
      </w:pPr>
      <w:r>
        <w:t xml:space="preserve">Classificou 5 vezes filial C como B (erro).</w:t>
      </w:r>
      <w:r>
        <w:br/>
      </w:r>
    </w:p>
    <w:p>
      <w:pPr>
        <w:numPr>
          <w:ilvl w:val="0"/>
          <w:numId w:val="1618"/>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20"/>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7"/>
    <w:bookmarkEnd w:id="578"/>
    <w:bookmarkStart w:id="579"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9"/>
    <w:bookmarkStart w:id="580"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80"/>
    <w:bookmarkEnd w:id="581"/>
    <w:bookmarkEnd w:id="582"/>
    <w:bookmarkStart w:id="583"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3"/>
    <w:bookmarkStart w:id="587" w:name="referências"/>
    <w:p>
      <w:pPr>
        <w:pStyle w:val="Heading1"/>
      </w:pPr>
      <w:r>
        <w:t xml:space="preserve">REFERÊNCIAS</w:t>
      </w:r>
    </w:p>
    <w:bookmarkStart w:id="586" w:name="refs"/>
    <w:bookmarkStart w:id="585" w:name="ref-ULR"/>
    <w:p>
      <w:pPr>
        <w:pStyle w:val="Bibliography"/>
      </w:pPr>
      <w:r>
        <w:t xml:space="preserve">ALCOFORADO, L. F.</w:t>
      </w:r>
      <w:r>
        <w:t xml:space="preserve"> </w:t>
      </w:r>
      <w:hyperlink r:id="rId584">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5"/>
    <w:bookmarkEnd w:id="586"/>
    <w:bookmarkEnd w:id="5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1"/>
  </w:num>
  <w:num w:numId="1583">
    <w:abstractNumId w:val="991"/>
  </w:num>
  <w:num w:numId="1584">
    <w:abstractNumId w:val="991"/>
  </w:num>
  <w:num w:numId="15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6">
    <w:abstractNumId w:val="991"/>
  </w:num>
  <w:num w:numId="1587">
    <w:abstractNumId w:val="991"/>
  </w:num>
  <w:num w:numId="1588">
    <w:abstractNumId w:val="991"/>
  </w:num>
  <w:num w:numId="15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1"/>
  </w:num>
  <w:num w:numId="159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8" Target="media/rId568.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4"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4"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2024-01-09T16:57:49Z</dcterms:created>
  <dcterms:modified xsi:type="dcterms:W3CDTF">2024-01-09T16:57:49Z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09 janeiro 2024</vt:lpwstr>
  </property>
  <property fmtid="{D5CDD505-2E9C-101B-9397-08002B2CF9AE}" pid="5" name="output">
    <vt:lpwstr/>
  </property>
  <property fmtid="{D5CDD505-2E9C-101B-9397-08002B2CF9AE}" pid="6" name="subtitle">
    <vt:lpwstr>Estudo dirigido de linguagem R</vt:lpwstr>
  </property>
</Properties>
</file>